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96125A" w:rsidP="009A661E">
            <w:pPr>
              <w:tabs>
                <w:tab w:val="left" w:pos="780"/>
              </w:tabs>
              <w:ind w:right="-1440"/>
            </w:pPr>
            <w:r w:rsidRPr="0096125A">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FD5863">
                          <w:rPr>
                            <w:rFonts w:ascii="Bookman Old Style" w:hAnsi="Bookman Old Style"/>
                            <w:i/>
                            <w:sz w:val="22"/>
                            <w:szCs w:val="22"/>
                          </w:rPr>
                          <w:t>02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96125A">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96125A"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0E65F7" w:rsidRPr="00D022D0" w:rsidRDefault="00B21AF9" w:rsidP="00D022D0">
                        <w:pPr>
                          <w:rPr>
                            <w:rFonts w:ascii="Bookman Old Style" w:hAnsi="Bookman Old Style"/>
                            <w:i/>
                            <w:szCs w:val="26"/>
                          </w:rPr>
                        </w:pPr>
                        <w:r>
                          <w:rPr>
                            <w:rFonts w:ascii="Bookman Old Style" w:hAnsi="Bookman Old Style"/>
                            <w:i/>
                            <w:szCs w:val="26"/>
                          </w:rPr>
                          <w:t>Mr</w:t>
                        </w:r>
                        <w:r w:rsidR="00FD5863">
                          <w:rPr>
                            <w:rFonts w:ascii="Bookman Old Style" w:hAnsi="Bookman Old Style"/>
                            <w:i/>
                            <w:szCs w:val="26"/>
                          </w:rPr>
                          <w:t>s</w:t>
                        </w:r>
                        <w:r>
                          <w:rPr>
                            <w:rFonts w:ascii="Bookman Old Style" w:hAnsi="Bookman Old Style"/>
                            <w:i/>
                            <w:szCs w:val="26"/>
                          </w:rPr>
                          <w:t xml:space="preserve">. </w:t>
                        </w:r>
                        <w:r w:rsidR="00FD5863">
                          <w:rPr>
                            <w:rFonts w:ascii="Bookman Old Style" w:hAnsi="Bookman Old Style"/>
                            <w:i/>
                            <w:szCs w:val="26"/>
                          </w:rPr>
                          <w:t>Pallabi Majumder</w:t>
                        </w:r>
                        <w:r>
                          <w:rPr>
                            <w:rFonts w:ascii="Bookman Old Style" w:hAnsi="Bookman Old Style"/>
                            <w:i/>
                            <w:szCs w:val="26"/>
                          </w:rPr>
                          <w:t>,</w:t>
                        </w:r>
                      </w:p>
                      <w:p w:rsidR="007F28B0" w:rsidRPr="001E2002" w:rsidRDefault="00D038FA" w:rsidP="00CA363F">
                        <w:pPr>
                          <w:rPr>
                            <w:rFonts w:ascii="Bookman Old Style" w:hAnsi="Bookman Old Style"/>
                            <w:b/>
                            <w:i/>
                          </w:rPr>
                        </w:pPr>
                        <w:r>
                          <w:rPr>
                            <w:rFonts w:ascii="Bookman Old Style" w:hAnsi="Bookman Old Style"/>
                            <w:i/>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96125A" w:rsidP="00975490">
            <w:pPr>
              <w:jc w:val="both"/>
              <w:rPr>
                <w:rFonts w:ascii="Bookman Old Style" w:eastAsia="Batang" w:hAnsi="Bookman Old Style"/>
                <w:b/>
                <w:i/>
              </w:rPr>
            </w:pPr>
            <w:r w:rsidRPr="0096125A">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FD5863" w:rsidRDefault="00FD5863" w:rsidP="003C72B0">
                        <w:pPr>
                          <w:rPr>
                            <w:rFonts w:ascii="Bookman Old Style" w:eastAsia="Batang" w:hAnsi="Bookman Old Style"/>
                            <w:i/>
                          </w:rPr>
                        </w:pPr>
                        <w:r>
                          <w:rPr>
                            <w:rFonts w:ascii="Bookman Old Style" w:eastAsia="Batang" w:hAnsi="Bookman Old Style"/>
                            <w:i/>
                          </w:rPr>
                          <w:t xml:space="preserve">Mrs. Sunita Agarwal, </w:t>
                        </w:r>
                        <w:r w:rsidR="00AE7E9B">
                          <w:rPr>
                            <w:rFonts w:ascii="Bookman Old Style" w:eastAsia="Batang" w:hAnsi="Bookman Old Style"/>
                            <w:i/>
                          </w:rPr>
                          <w:t xml:space="preserve"> </w:t>
                        </w:r>
                      </w:p>
                      <w:p w:rsidR="00C045C0" w:rsidRPr="00C045C0" w:rsidRDefault="00FD5863" w:rsidP="003C72B0">
                        <w:pPr>
                          <w:rPr>
                            <w:rFonts w:ascii="Bookman Old Style" w:eastAsia="Batang" w:hAnsi="Bookman Old Style"/>
                            <w:i/>
                          </w:rPr>
                        </w:pPr>
                        <w:r>
                          <w:rPr>
                            <w:rFonts w:ascii="Bookman Old Style" w:eastAsia="Batang" w:hAnsi="Bookman Old Style"/>
                            <w:i/>
                          </w:rPr>
                          <w:t xml:space="preserve">Learned Advocate.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Pr="00FD5863" w:rsidRDefault="00FD5863" w:rsidP="00E01BD3">
            <w:pPr>
              <w:spacing w:line="360" w:lineRule="auto"/>
              <w:jc w:val="both"/>
              <w:rPr>
                <w:rFonts w:ascii="Bookman Old Style" w:eastAsia="Batang" w:hAnsi="Bookman Old Style"/>
                <w:b/>
                <w:i/>
                <w:sz w:val="36"/>
              </w:rPr>
            </w:pPr>
            <w:r>
              <w:rPr>
                <w:rFonts w:ascii="Bookman Old Style" w:eastAsia="Batang" w:hAnsi="Bookman Old Style"/>
                <w:b/>
                <w:i/>
                <w:noProof/>
                <w:lang w:val="en-IN" w:eastAsia="en-IN"/>
              </w:rPr>
              <w:pict>
                <v:shape id="_x0000_s1145" type="#_x0000_t202" style="position:absolute;left:0;text-align:left;margin-left:215.45pt;margin-top:28.05pt;width:240.75pt;height:34.65pt;z-index:251667456" filled="f" stroked="f">
                  <v:textbox style="mso-next-textbox:#_x0000_s1145">
                    <w:txbxContent>
                      <w:p w:rsidR="00FD5863" w:rsidRPr="002401E5" w:rsidRDefault="00FD5863" w:rsidP="002401E5">
                        <w:pPr>
                          <w:rPr>
                            <w:rFonts w:ascii="Bookman Old Style" w:hAnsi="Bookman Old Style"/>
                            <w:i/>
                          </w:rPr>
                        </w:pPr>
                        <w:r>
                          <w:rPr>
                            <w:rFonts w:ascii="Bookman Old Style" w:hAnsi="Bookman Old Style"/>
                            <w:i/>
                          </w:rPr>
                          <w:t>Mr.</w:t>
                        </w:r>
                        <w:r w:rsidRPr="002401E5">
                          <w:rPr>
                            <w:rFonts w:ascii="Bookman Old Style" w:hAnsi="Bookman Old Style"/>
                            <w:i/>
                          </w:rPr>
                          <w:t xml:space="preserve"> Biswanath Mitra,</w:t>
                        </w:r>
                      </w:p>
                      <w:p w:rsidR="00FD5863" w:rsidRPr="00C045C0" w:rsidRDefault="00FD5863" w:rsidP="003C72B0">
                        <w:pPr>
                          <w:rPr>
                            <w:rFonts w:ascii="Bookman Old Style" w:eastAsia="Batang" w:hAnsi="Bookman Old Style"/>
                            <w:i/>
                          </w:rPr>
                        </w:pPr>
                        <w:r>
                          <w:rPr>
                            <w:rFonts w:ascii="Bookman Old Style" w:eastAsia="Batang" w:hAnsi="Bookman Old Style"/>
                            <w:i/>
                          </w:rPr>
                          <w:t xml:space="preserve">Departmental Representative   </w:t>
                        </w:r>
                        <w:r w:rsidRPr="00C045C0">
                          <w:rPr>
                            <w:rFonts w:ascii="Bookman Old Style" w:eastAsia="Batang" w:hAnsi="Bookman Old Style"/>
                            <w:i/>
                          </w:rPr>
                          <w:t xml:space="preserve"> </w:t>
                        </w:r>
                      </w:p>
                    </w:txbxContent>
                  </v:textbox>
                </v:shape>
              </w:pict>
            </w:r>
          </w:p>
          <w:p w:rsidR="00FD5863" w:rsidRDefault="00FD5863" w:rsidP="00FD5863">
            <w:pPr>
              <w:jc w:val="both"/>
              <w:rPr>
                <w:rFonts w:ascii="Bookman Old Style" w:eastAsia="Batang" w:hAnsi="Bookman Old Style"/>
                <w:b/>
                <w:i/>
                <w:sz w:val="26"/>
                <w:szCs w:val="26"/>
              </w:rPr>
            </w:pPr>
            <w:r>
              <w:rPr>
                <w:rFonts w:ascii="Bookman Old Style" w:eastAsia="Batang" w:hAnsi="Bookman Old Style"/>
                <w:b/>
                <w:i/>
                <w:sz w:val="26"/>
                <w:szCs w:val="26"/>
              </w:rPr>
              <w:t>For the Principal Accountant :</w:t>
            </w:r>
          </w:p>
          <w:p w:rsidR="00FD5863" w:rsidRDefault="00FD5863" w:rsidP="00571718">
            <w:pPr>
              <w:jc w:val="both"/>
              <w:rPr>
                <w:rFonts w:ascii="Bookman Old Style" w:eastAsia="Batang" w:hAnsi="Bookman Old Style"/>
                <w:b/>
                <w:i/>
                <w:sz w:val="26"/>
                <w:szCs w:val="26"/>
              </w:rPr>
            </w:pPr>
            <w:r>
              <w:rPr>
                <w:rFonts w:ascii="Bookman Old Style" w:eastAsia="Batang" w:hAnsi="Bookman Old Style"/>
                <w:b/>
                <w:i/>
                <w:sz w:val="26"/>
                <w:szCs w:val="26"/>
              </w:rPr>
              <w:t xml:space="preserve">General (A&amp;E), West Bengal </w:t>
            </w:r>
            <w:r w:rsidR="00571718">
              <w:rPr>
                <w:rFonts w:ascii="Bookman Old Style" w:eastAsia="Batang" w:hAnsi="Bookman Old Style"/>
                <w:b/>
                <w:i/>
                <w:sz w:val="26"/>
                <w:szCs w:val="26"/>
              </w:rPr>
              <w:t xml:space="preserve">      </w:t>
            </w:r>
          </w:p>
          <w:p w:rsidR="00571718" w:rsidRDefault="00FD5863" w:rsidP="00FD5863">
            <w:pPr>
              <w:spacing w:line="360" w:lineRule="auto"/>
              <w:jc w:val="both"/>
              <w:rPr>
                <w:rFonts w:ascii="Bookman Old Style" w:eastAsia="Batang" w:hAnsi="Bookman Old Style"/>
                <w:i/>
                <w:sz w:val="26"/>
                <w:szCs w:val="26"/>
              </w:rPr>
            </w:pPr>
            <w:r w:rsidRPr="00FD5863">
              <w:rPr>
                <w:rFonts w:ascii="Bookman Old Style" w:eastAsia="Batang" w:hAnsi="Bookman Old Style"/>
                <w:i/>
                <w:sz w:val="26"/>
                <w:szCs w:val="26"/>
              </w:rPr>
              <w:t xml:space="preserve">        </w:t>
            </w:r>
          </w:p>
          <w:p w:rsidR="00571718" w:rsidRDefault="00571718" w:rsidP="00FD5863">
            <w:pPr>
              <w:spacing w:line="360" w:lineRule="auto"/>
              <w:jc w:val="both"/>
              <w:rPr>
                <w:rFonts w:ascii="Bookman Old Style" w:eastAsia="Batang" w:hAnsi="Bookman Old Style"/>
                <w:i/>
                <w:sz w:val="26"/>
                <w:szCs w:val="26"/>
              </w:rPr>
            </w:pPr>
          </w:p>
          <w:p w:rsidR="00FD5863" w:rsidRDefault="00571718" w:rsidP="00FD5863">
            <w:pPr>
              <w:spacing w:line="360" w:lineRule="auto"/>
              <w:jc w:val="both"/>
              <w:rPr>
                <w:rFonts w:ascii="Bookman Old Style" w:hAnsi="Bookman Old Style"/>
                <w:i/>
                <w:sz w:val="26"/>
                <w:szCs w:val="26"/>
              </w:rPr>
            </w:pPr>
            <w:r>
              <w:rPr>
                <w:rFonts w:ascii="Bookman Old Style" w:eastAsia="Batang" w:hAnsi="Bookman Old Style"/>
                <w:i/>
                <w:sz w:val="26"/>
                <w:szCs w:val="26"/>
              </w:rPr>
              <w:t xml:space="preserve">          </w:t>
            </w:r>
            <w:r w:rsidR="00FD5863" w:rsidRPr="00FD5863">
              <w:rPr>
                <w:rFonts w:ascii="Bookman Old Style" w:eastAsia="Batang" w:hAnsi="Bookman Old Style"/>
                <w:i/>
                <w:sz w:val="26"/>
                <w:szCs w:val="26"/>
              </w:rPr>
              <w:t xml:space="preserve">  The</w:t>
            </w:r>
            <w:r w:rsidR="00FD5863" w:rsidRPr="00FD5863">
              <w:rPr>
                <w:rFonts w:ascii="Bookman Old Style" w:hAnsi="Bookman Old Style"/>
                <w:i/>
                <w:sz w:val="26"/>
                <w:szCs w:val="26"/>
              </w:rPr>
              <w:t xml:space="preserve"> instant application has been filed praying for family pension in favour of the applicant who is 81 years old. </w:t>
            </w:r>
            <w:r w:rsidR="00FD5863">
              <w:rPr>
                <w:rFonts w:ascii="Bookman Old Style" w:hAnsi="Bookman Old Style"/>
                <w:i/>
                <w:sz w:val="26"/>
                <w:szCs w:val="26"/>
              </w:rPr>
              <w:t>T</w:t>
            </w:r>
            <w:r w:rsidR="00FD5863" w:rsidRPr="00FD5863">
              <w:rPr>
                <w:rFonts w:ascii="Bookman Old Style" w:hAnsi="Bookman Old Style"/>
                <w:i/>
                <w:sz w:val="26"/>
                <w:szCs w:val="26"/>
              </w:rPr>
              <w:t>he Counsel for the applicant has submitted that the applicant has approached this Tribunal earlier OA 30 of 2015</w:t>
            </w:r>
            <w:r w:rsidR="00FD5863">
              <w:rPr>
                <w:rFonts w:ascii="Bookman Old Style" w:hAnsi="Bookman Old Style"/>
                <w:i/>
                <w:sz w:val="26"/>
                <w:szCs w:val="26"/>
              </w:rPr>
              <w:t xml:space="preserve"> which was disposed of vide order dated 22.07.2015 wherein it has been recorded that admittedly the name of the applicant was mentioned in the pension sanction order. Thereafter though certain correspondences have </w:t>
            </w:r>
            <w:r>
              <w:rPr>
                <w:rFonts w:ascii="Bookman Old Style" w:hAnsi="Bookman Old Style"/>
                <w:i/>
                <w:sz w:val="26"/>
                <w:szCs w:val="26"/>
              </w:rPr>
              <w:t xml:space="preserve">been </w:t>
            </w:r>
            <w:r w:rsidR="00FD5863">
              <w:rPr>
                <w:rFonts w:ascii="Bookman Old Style" w:hAnsi="Bookman Old Style"/>
                <w:i/>
                <w:sz w:val="26"/>
                <w:szCs w:val="26"/>
              </w:rPr>
              <w:t xml:space="preserve">made between the different respondents but till date she has not received the actual family pension. </w:t>
            </w:r>
          </w:p>
          <w:p w:rsidR="00FE7A88" w:rsidRDefault="00FD5863"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The departmental representative on behalf of the Principal Accountant General (A&amp;E), West Bengal (respondent no. 5) has drawn our attention to the letter dated </w:t>
            </w:r>
            <w:r w:rsidR="0037304C">
              <w:rPr>
                <w:rFonts w:ascii="Bookman Old Style" w:hAnsi="Bookman Old Style"/>
                <w:i/>
                <w:sz w:val="26"/>
                <w:szCs w:val="26"/>
              </w:rPr>
              <w:t xml:space="preserve">30.10.2017 (annexure – M) </w:t>
            </w:r>
            <w:r w:rsidR="0037304C">
              <w:rPr>
                <w:rFonts w:ascii="Bookman Old Style" w:hAnsi="Bookman Old Style"/>
                <w:i/>
                <w:sz w:val="26"/>
                <w:szCs w:val="26"/>
              </w:rPr>
              <w:lastRenderedPageBreak/>
              <w:t xml:space="preserve">addressed to the Superintendent cum Principal, Calcutta Medical College asking for certain documents for final approval. </w:t>
            </w:r>
          </w:p>
          <w:p w:rsidR="0037304C" w:rsidRDefault="0037304C"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During the course of hearing the Counsel for the applicant has drawn our attention to the annexure – J, letter dated</w:t>
            </w:r>
            <w:r w:rsidR="00907721">
              <w:rPr>
                <w:rFonts w:ascii="Bookman Old Style" w:hAnsi="Bookman Old Style"/>
                <w:i/>
                <w:sz w:val="26"/>
                <w:szCs w:val="26"/>
              </w:rPr>
              <w:t xml:space="preserve"> </w:t>
            </w:r>
            <w:r>
              <w:rPr>
                <w:rFonts w:ascii="Bookman Old Style" w:hAnsi="Bookman Old Style"/>
                <w:i/>
                <w:sz w:val="26"/>
                <w:szCs w:val="26"/>
              </w:rPr>
              <w:t>28.06.2017 whereby Finance Department, Pension Brnach have no objection for dispensing with the requirement of the service book of late employee. Therefore, she has prayed for a direction to the respondents to make earlier  payment of the family pension.</w:t>
            </w:r>
          </w:p>
          <w:p w:rsidR="0037304C" w:rsidRDefault="0037304C"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The Counsel for the respondents has prayed for some time to file reply.</w:t>
            </w:r>
          </w:p>
          <w:p w:rsidR="0037304C" w:rsidRDefault="0037304C"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Heard the parties. Perused the record. It is noted that it is a very unfortunate case when admittedly most of the documentation part has already been done but somehow or other reasons the actual payment has not been made. </w:t>
            </w:r>
          </w:p>
          <w:p w:rsidR="00907721" w:rsidRDefault="0037304C"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In view of the above we grant 15 days time to the respondents to take appropriate action for making payment of the family pension and to file reply with regard to the claim of interest </w:t>
            </w:r>
            <w:r w:rsidR="00907721">
              <w:rPr>
                <w:rFonts w:ascii="Bookman Old Style" w:hAnsi="Bookman Old Style"/>
                <w:i/>
                <w:sz w:val="26"/>
                <w:szCs w:val="26"/>
              </w:rPr>
              <w:t xml:space="preserve">for delayed payment as made by the applicant along with documents by the next date. Rejoinder, if any, by two weeks thereafter. </w:t>
            </w:r>
          </w:p>
          <w:p w:rsidR="00907721" w:rsidRPr="00907721" w:rsidRDefault="00907721" w:rsidP="00FD5863">
            <w:pPr>
              <w:spacing w:line="360" w:lineRule="auto"/>
              <w:jc w:val="both"/>
              <w:rPr>
                <w:rFonts w:ascii="Bookman Old Style" w:hAnsi="Bookman Old Style"/>
                <w:b/>
                <w:i/>
                <w:sz w:val="26"/>
                <w:szCs w:val="26"/>
              </w:rPr>
            </w:pPr>
            <w:r>
              <w:rPr>
                <w:rFonts w:ascii="Bookman Old Style" w:hAnsi="Bookman Old Style"/>
                <w:i/>
                <w:sz w:val="26"/>
                <w:szCs w:val="26"/>
              </w:rPr>
              <w:lastRenderedPageBreak/>
              <w:t xml:space="preserve">           Let the matter be listed on </w:t>
            </w:r>
            <w:r w:rsidRPr="00907721">
              <w:rPr>
                <w:rFonts w:ascii="Bookman Old Style" w:hAnsi="Bookman Old Style"/>
                <w:b/>
                <w:i/>
                <w:sz w:val="26"/>
                <w:szCs w:val="26"/>
              </w:rPr>
              <w:t>21.03.2018.</w:t>
            </w:r>
          </w:p>
          <w:p w:rsidR="00907721" w:rsidRDefault="00907721" w:rsidP="00FD5863">
            <w:pPr>
              <w:spacing w:line="360" w:lineRule="auto"/>
              <w:jc w:val="both"/>
              <w:rPr>
                <w:rFonts w:ascii="Bookman Old Style" w:hAnsi="Bookman Old Style"/>
                <w:i/>
                <w:sz w:val="26"/>
                <w:szCs w:val="26"/>
              </w:rPr>
            </w:pPr>
            <w:r>
              <w:rPr>
                <w:rFonts w:ascii="Bookman Old Style" w:hAnsi="Bookman Old Style"/>
                <w:i/>
                <w:sz w:val="26"/>
                <w:szCs w:val="26"/>
              </w:rPr>
              <w:t xml:space="preserve">          Plain copy. </w:t>
            </w:r>
          </w:p>
          <w:p w:rsidR="00907721" w:rsidRDefault="00907721" w:rsidP="00FD5863">
            <w:pPr>
              <w:spacing w:line="360" w:lineRule="auto"/>
              <w:jc w:val="both"/>
              <w:rPr>
                <w:rFonts w:ascii="Bookman Old Style" w:hAnsi="Bookman Old Style"/>
                <w:i/>
                <w:sz w:val="26"/>
                <w:szCs w:val="26"/>
              </w:rPr>
            </w:pPr>
          </w:p>
          <w:p w:rsidR="00907721" w:rsidRDefault="00907721" w:rsidP="00FD5863">
            <w:pPr>
              <w:spacing w:line="360" w:lineRule="auto"/>
              <w:jc w:val="both"/>
              <w:rPr>
                <w:rFonts w:ascii="Bookman Old Style" w:hAnsi="Bookman Old Style"/>
                <w:i/>
                <w:sz w:val="26"/>
                <w:szCs w:val="26"/>
              </w:rPr>
            </w:pP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96125A" w:rsidP="00156209">
            <w:pPr>
              <w:jc w:val="both"/>
              <w:rPr>
                <w:rFonts w:ascii="Bookman Old Style" w:eastAsia="Batang" w:hAnsi="Bookman Old Style"/>
                <w:b/>
                <w:i/>
              </w:rPr>
            </w:pPr>
            <w:r w:rsidRPr="0096125A">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EA" w:rsidRDefault="00C22AEA">
      <w:r>
        <w:separator/>
      </w:r>
    </w:p>
  </w:endnote>
  <w:endnote w:type="continuationSeparator" w:id="1">
    <w:p w:rsidR="00C22AEA" w:rsidRDefault="00C22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EA" w:rsidRDefault="00C22AEA">
      <w:r>
        <w:separator/>
      </w:r>
    </w:p>
  </w:footnote>
  <w:footnote w:type="continuationSeparator" w:id="1">
    <w:p w:rsidR="00C22AEA" w:rsidRDefault="00C22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96125A">
      <w:rPr>
        <w:rStyle w:val="PageNumber"/>
      </w:rPr>
      <w:fldChar w:fldCharType="begin"/>
    </w:r>
    <w:r w:rsidR="0033071E">
      <w:rPr>
        <w:rStyle w:val="PageNumber"/>
      </w:rPr>
      <w:instrText xml:space="preserve"> PAGE </w:instrText>
    </w:r>
    <w:r w:rsidR="0096125A">
      <w:rPr>
        <w:rStyle w:val="PageNumber"/>
      </w:rPr>
      <w:fldChar w:fldCharType="separate"/>
    </w:r>
    <w:r w:rsidR="00571718">
      <w:rPr>
        <w:rStyle w:val="PageNumber"/>
        <w:noProof/>
      </w:rPr>
      <w:t>2</w:t>
    </w:r>
    <w:r w:rsidR="0096125A">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96125A">
    <w:pPr>
      <w:pStyle w:val="Header"/>
    </w:pPr>
    <w:r w:rsidRPr="0096125A">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907721" w:rsidRPr="00066DD0" w:rsidRDefault="00907721" w:rsidP="00907721">
                <w:pPr>
                  <w:jc w:val="center"/>
                  <w:rPr>
                    <w:rFonts w:ascii="Bookman Old Style" w:hAnsi="Bookman Old Style"/>
                    <w:i/>
                    <w:lang w:val="en-IN"/>
                  </w:rPr>
                </w:pPr>
                <w:r>
                  <w:rPr>
                    <w:rFonts w:ascii="Bookman Old Style" w:hAnsi="Bookman Old Style"/>
                    <w:i/>
                    <w:lang w:val="en-IN"/>
                  </w:rPr>
                  <w:t>Anjali Mukhopadhyay @ Mukherjee</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96125A" w:rsidP="00505C03">
    <w:pPr>
      <w:pStyle w:val="Header"/>
      <w:jc w:val="both"/>
    </w:pPr>
    <w:r w:rsidRPr="0096125A">
      <w:rPr>
        <w:noProof/>
      </w:rPr>
      <w:pict>
        <v:shape id="_x0000_s2064" type="#_x0000_t202" style="position:absolute;left:0;text-align:left;margin-left:321.3pt;margin-top:8.45pt;width:258.75pt;height:37.5pt;z-index:251659264" filled="f" stroked="f">
          <v:textbox style="mso-next-textbox:#_x0000_s2064">
            <w:txbxContent>
              <w:p w:rsidR="00AA4B7D" w:rsidRPr="00B21AF9" w:rsidRDefault="00AA4B7D" w:rsidP="00AA4B7D">
                <w:pPr>
                  <w:jc w:val="center"/>
                  <w:rPr>
                    <w:rFonts w:ascii="Bookman Old Style" w:hAnsi="Bookman Old Style"/>
                    <w:i/>
                    <w:lang w:val="en-IN"/>
                  </w:rPr>
                </w:pPr>
                <w:r w:rsidRPr="00B21AF9">
                  <w:rPr>
                    <w:rFonts w:ascii="Bookman Old Style" w:hAnsi="Bookman Old Style"/>
                    <w:i/>
                    <w:lang w:val="en-IN"/>
                  </w:rPr>
                  <w:t xml:space="preserve">The State of West Bengal &amp; Others. </w:t>
                </w:r>
              </w:p>
              <w:p w:rsidR="00EA0A02" w:rsidRPr="00E73AE7" w:rsidRDefault="00EA0A02" w:rsidP="00E73AE7"/>
            </w:txbxContent>
          </v:textbox>
        </v:shape>
      </w:pict>
    </w: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A4B7D">
      <w:rPr>
        <w:rFonts w:ascii="Bookman Old Style" w:hAnsi="Bookman Old Style"/>
        <w:b/>
        <w:i/>
        <w:sz w:val="22"/>
        <w:szCs w:val="22"/>
        <w:u w:val="single"/>
      </w:rPr>
      <w:t>OA</w:t>
    </w:r>
    <w:r w:rsidR="00AA4B7D" w:rsidRPr="001E2002">
      <w:rPr>
        <w:rFonts w:ascii="Bookman Old Style" w:hAnsi="Bookman Old Style"/>
        <w:b/>
        <w:i/>
        <w:sz w:val="22"/>
        <w:szCs w:val="22"/>
        <w:u w:val="single"/>
      </w:rPr>
      <w:t xml:space="preserve"> – </w:t>
    </w:r>
    <w:r w:rsidR="00907721">
      <w:rPr>
        <w:rFonts w:ascii="Bookman Old Style" w:hAnsi="Bookman Old Style"/>
        <w:b/>
        <w:i/>
        <w:sz w:val="22"/>
        <w:szCs w:val="22"/>
        <w:u w:val="single"/>
      </w:rPr>
      <w:t>1079</w:t>
    </w:r>
    <w:r w:rsidR="00AA4B7D" w:rsidRPr="001E2002">
      <w:rPr>
        <w:rFonts w:ascii="Bookman Old Style" w:hAnsi="Bookman Old Style"/>
        <w:b/>
        <w:i/>
        <w:sz w:val="22"/>
        <w:szCs w:val="22"/>
        <w:u w:val="single"/>
      </w:rPr>
      <w:t xml:space="preserve"> of </w:t>
    </w:r>
    <w:r w:rsidR="00AA4B7D">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B21AF9">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FD5863">
      <w:rPr>
        <w:rFonts w:ascii="Bookman Old Style" w:hAnsi="Bookman Old Style"/>
        <w:b/>
        <w:i/>
        <w:sz w:val="22"/>
        <w:szCs w:val="22"/>
        <w:u w:val="single"/>
      </w:rPr>
      <w:t>1079</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3C72B0">
      <w:rPr>
        <w:rFonts w:ascii="Bookman Old Style" w:hAnsi="Bookman Old Style"/>
        <w:b/>
        <w:i/>
        <w:sz w:val="22"/>
        <w:szCs w:val="22"/>
        <w:u w:val="single"/>
      </w:rPr>
      <w:t>2017</w:t>
    </w:r>
  </w:p>
  <w:p w:rsidR="00CB5D01" w:rsidRDefault="00CB5D01" w:rsidP="00CB5D01">
    <w:pPr>
      <w:pStyle w:val="Header"/>
      <w:ind w:left="180"/>
      <w:jc w:val="both"/>
    </w:pPr>
    <w:r>
      <w:t xml:space="preserve">                                                                                                                                                          </w:t>
    </w:r>
  </w:p>
  <w:p w:rsidR="00CB5D01" w:rsidRDefault="0096125A" w:rsidP="00CB5D01">
    <w:pPr>
      <w:pStyle w:val="Header"/>
      <w:jc w:val="both"/>
    </w:pPr>
    <w:r w:rsidRPr="0096125A">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7.05pt;width:290.25pt;height:23.25pt;z-index:251658240" filled="f" stroked="f">
          <v:textbox style="mso-next-textbox:#_x0000_s2061">
            <w:txbxContent>
              <w:p w:rsidR="00B9654A" w:rsidRPr="00B21AF9" w:rsidRDefault="00B21AF9" w:rsidP="00B21AF9">
                <w:pPr>
                  <w:jc w:val="center"/>
                  <w:rPr>
                    <w:rFonts w:ascii="Bookman Old Style" w:hAnsi="Bookman Old Style"/>
                    <w:i/>
                    <w:lang w:val="en-IN"/>
                  </w:rPr>
                </w:pPr>
                <w:r w:rsidRPr="00B21AF9">
                  <w:rPr>
                    <w:rFonts w:ascii="Bookman Old Style" w:hAnsi="Bookman Old Style"/>
                    <w:i/>
                    <w:lang w:val="en-IN"/>
                  </w:rPr>
                  <w:t xml:space="preserve">The State of West Bengal &amp; Others. </w:t>
                </w:r>
              </w:p>
            </w:txbxContent>
          </v:textbox>
        </v:shape>
      </w:pict>
    </w:r>
    <w:r w:rsidRPr="0096125A">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FD5863" w:rsidP="007F28B0">
                <w:pPr>
                  <w:jc w:val="center"/>
                  <w:rPr>
                    <w:rFonts w:ascii="Bookman Old Style" w:hAnsi="Bookman Old Style"/>
                    <w:i/>
                    <w:lang w:val="en-IN"/>
                  </w:rPr>
                </w:pPr>
                <w:r>
                  <w:rPr>
                    <w:rFonts w:ascii="Bookman Old Style" w:hAnsi="Bookman Old Style"/>
                    <w:i/>
                    <w:lang w:val="en-IN"/>
                  </w:rPr>
                  <w:t>Anjali Mukhopadhyay @ Mukherjee</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1426"/>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45404"/>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4</cp:revision>
  <cp:lastPrinted>2018-02-23T07:04:00Z</cp:lastPrinted>
  <dcterms:created xsi:type="dcterms:W3CDTF">2018-02-23T06:40:00Z</dcterms:created>
  <dcterms:modified xsi:type="dcterms:W3CDTF">2018-02-23T08:52:00Z</dcterms:modified>
</cp:coreProperties>
</file>